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Style w:val="4"/>
          <w:rFonts w:ascii="仿宋_GB2312" w:eastAsia="仿宋_GB2312"/>
          <w:color w:val="000000"/>
          <w:sz w:val="28"/>
          <w:szCs w:val="28"/>
        </w:rPr>
      </w:pPr>
      <w:r>
        <w:rPr>
          <w:rStyle w:val="4"/>
          <w:rFonts w:hint="eastAsia" w:ascii="仿宋_GB2312" w:eastAsia="仿宋_GB2312"/>
          <w:color w:val="000000"/>
          <w:sz w:val="28"/>
          <w:szCs w:val="28"/>
        </w:rPr>
        <w:t>附件</w:t>
      </w:r>
      <w:r>
        <w:rPr>
          <w:rStyle w:val="4"/>
          <w:rFonts w:hint="eastAsia" w:ascii="仿宋_GB2312" w:eastAsia="仿宋_GB2312"/>
          <w:color w:val="000000"/>
          <w:sz w:val="28"/>
          <w:szCs w:val="28"/>
          <w:lang w:val="en-US" w:eastAsia="zh-CN"/>
        </w:rPr>
        <w:t>1</w:t>
      </w:r>
      <w:r>
        <w:rPr>
          <w:rStyle w:val="4"/>
          <w:rFonts w:hint="eastAsia" w:ascii="仿宋_GB2312" w:eastAsia="仿宋_GB2312"/>
          <w:color w:val="000000"/>
          <w:sz w:val="28"/>
          <w:szCs w:val="28"/>
        </w:rPr>
        <w:t>：</w:t>
      </w:r>
    </w:p>
    <w:p>
      <w:pPr>
        <w:ind w:firstLine="176" w:firstLineChars="49"/>
        <w:jc w:val="center"/>
        <w:rPr>
          <w:rStyle w:val="4"/>
          <w:rFonts w:hint="eastAsia" w:ascii="宋体" w:hAnsi="宋体" w:eastAsia="宋体" w:cs="宋体"/>
          <w:color w:val="000000"/>
          <w:sz w:val="36"/>
          <w:szCs w:val="36"/>
        </w:rPr>
      </w:pPr>
      <w:r>
        <w:rPr>
          <w:rStyle w:val="4"/>
          <w:rFonts w:hint="eastAsia" w:ascii="宋体" w:hAnsi="宋体" w:eastAsia="宋体" w:cs="宋体"/>
          <w:sz w:val="36"/>
          <w:szCs w:val="36"/>
        </w:rPr>
        <w:t>关于</w:t>
      </w:r>
      <w:r>
        <w:rPr>
          <w:rStyle w:val="4"/>
          <w:rFonts w:hint="eastAsia" w:ascii="宋体" w:hAnsi="宋体" w:eastAsia="宋体" w:cs="宋体"/>
          <w:sz w:val="36"/>
          <w:szCs w:val="36"/>
          <w:lang w:val="en-US" w:eastAsia="zh-CN"/>
        </w:rPr>
        <w:t>湖南财政经济学院</w:t>
      </w:r>
      <w:r>
        <w:rPr>
          <w:rStyle w:val="4"/>
          <w:rFonts w:hint="eastAsia" w:ascii="宋体" w:hAnsi="宋体" w:eastAsia="宋体" w:cs="宋体"/>
          <w:sz w:val="36"/>
          <w:szCs w:val="36"/>
          <w:lang w:eastAsia="zh-CN"/>
        </w:rPr>
        <w:t>2023年</w:t>
      </w:r>
      <w:r>
        <w:rPr>
          <w:rStyle w:val="4"/>
          <w:rFonts w:hint="eastAsia" w:ascii="宋体" w:hAnsi="宋体" w:eastAsia="宋体" w:cs="宋体"/>
          <w:sz w:val="36"/>
          <w:szCs w:val="36"/>
        </w:rPr>
        <w:t>专升本</w:t>
      </w:r>
      <w:r>
        <w:rPr>
          <w:rStyle w:val="4"/>
          <w:rFonts w:hint="eastAsia" w:ascii="宋体" w:hAnsi="宋体" w:eastAsia="宋体" w:cs="宋体"/>
          <w:color w:val="000000"/>
          <w:sz w:val="36"/>
          <w:szCs w:val="36"/>
        </w:rPr>
        <w:t>考试</w:t>
      </w:r>
    </w:p>
    <w:p>
      <w:pPr>
        <w:ind w:firstLine="176" w:firstLineChars="49"/>
        <w:jc w:val="center"/>
        <w:rPr>
          <w:rStyle w:val="4"/>
          <w:rFonts w:hint="eastAsia" w:ascii="宋体" w:hAnsi="宋体" w:eastAsia="宋体" w:cs="宋体"/>
          <w:color w:val="000000"/>
          <w:sz w:val="36"/>
          <w:szCs w:val="36"/>
        </w:rPr>
      </w:pPr>
      <w:r>
        <w:rPr>
          <w:rStyle w:val="4"/>
          <w:rFonts w:hint="eastAsia" w:ascii="宋体" w:hAnsi="宋体" w:eastAsia="宋体" w:cs="宋体"/>
          <w:color w:val="000000"/>
          <w:sz w:val="36"/>
          <w:szCs w:val="36"/>
        </w:rPr>
        <w:t>成绩复查与成绩更正的通知</w:t>
      </w:r>
    </w:p>
    <w:p>
      <w:pPr>
        <w:autoSpaceDE w:val="0"/>
        <w:spacing w:line="560" w:lineRule="exact"/>
        <w:ind w:firstLine="600" w:firstLineChars="200"/>
        <w:rPr>
          <w:rStyle w:val="4"/>
          <w:rFonts w:hint="eastAsia" w:ascii="仿宋_GB2312" w:hAnsi="仿宋_GB2312" w:eastAsia="仿宋_GB2312" w:cs="仿宋_GB2312"/>
          <w:sz w:val="30"/>
          <w:szCs w:val="30"/>
        </w:rPr>
      </w:pPr>
    </w:p>
    <w:p>
      <w:pPr>
        <w:autoSpaceDE w:val="0"/>
        <w:spacing w:line="560" w:lineRule="exact"/>
        <w:ind w:firstLine="640" w:firstLineChars="200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根据《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湖南财政经济学院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考试管理办法》，为了进一步规范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eastAsia="zh-CN"/>
        </w:rPr>
        <w:t>2023年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专升本考试成绩管理，维护广大考生合法权益，现对我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eastAsia="zh-CN"/>
        </w:rPr>
        <w:t>校专升本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成绩复查和成绩通知如下：</w:t>
      </w:r>
    </w:p>
    <w:p>
      <w:pPr>
        <w:autoSpaceDE w:val="0"/>
        <w:spacing w:line="560" w:lineRule="exact"/>
        <w:ind w:firstLine="600" w:firstLineChars="200"/>
        <w:rPr>
          <w:rStyle w:val="4"/>
          <w:rFonts w:hint="eastAsia" w:ascii="黑体" w:hAnsi="黑体" w:eastAsia="黑体" w:cs="黑体"/>
          <w:sz w:val="30"/>
          <w:szCs w:val="30"/>
        </w:rPr>
      </w:pPr>
      <w:r>
        <w:rPr>
          <w:rStyle w:val="4"/>
          <w:rFonts w:hint="eastAsia" w:ascii="黑体" w:hAnsi="黑体" w:eastAsia="黑体" w:cs="黑体"/>
          <w:sz w:val="30"/>
          <w:szCs w:val="30"/>
        </w:rPr>
        <w:t>一、成绩复查原则</w:t>
      </w:r>
    </w:p>
    <w:p>
      <w:pPr>
        <w:autoSpaceDE w:val="0"/>
        <w:spacing w:line="560" w:lineRule="exact"/>
        <w:ind w:firstLine="640" w:firstLineChars="200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考生仅限对本人成绩提出复查申请，不得对他人成绩提出复查申请；</w:t>
      </w:r>
    </w:p>
    <w:p>
      <w:pPr>
        <w:autoSpaceDE w:val="0"/>
        <w:spacing w:line="560" w:lineRule="exact"/>
        <w:ind w:firstLine="640" w:firstLineChars="200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成绩复查由考生本人提出申请，或授权委托他人复查。</w:t>
      </w:r>
    </w:p>
    <w:p>
      <w:pPr>
        <w:autoSpaceDE w:val="0"/>
        <w:spacing w:line="560" w:lineRule="exact"/>
        <w:ind w:firstLine="600" w:firstLineChars="200"/>
        <w:rPr>
          <w:rStyle w:val="4"/>
          <w:rFonts w:hint="eastAsia" w:ascii="黑体" w:hAnsi="黑体" w:eastAsia="黑体" w:cs="黑体"/>
          <w:sz w:val="30"/>
          <w:szCs w:val="30"/>
        </w:rPr>
      </w:pPr>
      <w:r>
        <w:rPr>
          <w:rStyle w:val="4"/>
          <w:rFonts w:hint="eastAsia" w:ascii="黑体" w:hAnsi="黑体" w:eastAsia="黑体" w:cs="黑体"/>
          <w:sz w:val="30"/>
          <w:szCs w:val="30"/>
        </w:rPr>
        <w:t>二、成绩复查与更正程序</w:t>
      </w:r>
    </w:p>
    <w:p>
      <w:pPr>
        <w:autoSpaceDE w:val="0"/>
        <w:spacing w:line="560" w:lineRule="exact"/>
        <w:ind w:firstLine="640" w:firstLineChars="200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考生本人对本次专升本考试成绩如有异议，可在规定时间内提出申请，并认真填写《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湖南财政经济学院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专升本考试成绩查分申请表》（以下简称《查分申请表》），报送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湖南财政经济学院教务处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 xml:space="preserve">。 </w:t>
      </w:r>
    </w:p>
    <w:p>
      <w:pPr>
        <w:autoSpaceDE w:val="0"/>
        <w:spacing w:line="560" w:lineRule="exact"/>
        <w:ind w:firstLine="640" w:firstLineChars="200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接到《查分申请表》后，由教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eastAsia="zh-CN"/>
        </w:rPr>
        <w:t>务处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eastAsia="zh-CN"/>
        </w:rPr>
        <w:t>校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监察部门相关人员进行复查。复查内容包括试卷是否漏评、成绩统分错误、成绩登分错误等情况，对评判标准、宽严把握有异议的不予处理。</w:t>
      </w:r>
    </w:p>
    <w:p>
      <w:pPr>
        <w:autoSpaceDE w:val="0"/>
        <w:spacing w:line="560" w:lineRule="exact"/>
        <w:ind w:firstLine="640" w:firstLineChars="200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复查过程中，如发现有漏评、成绩统分错误、成绩登分错误等情况，由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eastAsia="zh-CN"/>
        </w:rPr>
        <w:t>教务处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通知评卷教师提出成绩更正申请，连同试卷及相关材料，一并上报学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eastAsia="zh-CN"/>
        </w:rPr>
        <w:t>校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专升本工作领导小组，经其批准后，方可更正成绩，并将复查结果通知考生本人。</w:t>
      </w:r>
    </w:p>
    <w:p>
      <w:pPr>
        <w:autoSpaceDE w:val="0"/>
        <w:spacing w:line="560" w:lineRule="exact"/>
        <w:ind w:firstLine="640" w:firstLineChars="200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凡不符合规定或未在规定时间内提交《查分申请表》的，我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eastAsia="zh-CN"/>
        </w:rPr>
        <w:t>校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一律不予受理。</w:t>
      </w:r>
    </w:p>
    <w:p>
      <w:pPr>
        <w:autoSpaceDE w:val="0"/>
        <w:spacing w:line="560" w:lineRule="exact"/>
        <w:ind w:firstLine="640" w:firstLineChars="200"/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utoSpaceDE w:val="0"/>
        <w:spacing w:line="560" w:lineRule="exact"/>
        <w:ind w:firstLine="640" w:firstLineChars="200"/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Style w:val="4"/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  <w:bookmarkStart w:id="0" w:name="_GoBack"/>
      <w:bookmarkEnd w:id="0"/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湖南财政经济学院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eastAsia="zh-CN"/>
        </w:rPr>
        <w:t>教务处</w:t>
      </w:r>
    </w:p>
    <w:p>
      <w:pPr>
        <w:autoSpaceDE w:val="0"/>
        <w:spacing w:line="560" w:lineRule="exact"/>
        <w:ind w:firstLine="640" w:firstLineChars="200"/>
        <w:rPr>
          <w:rStyle w:val="4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 xml:space="preserve">          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Style w:val="4"/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  <w:lang w:eastAsia="zh-CN"/>
        </w:rPr>
        <w:t>023年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5月</w:t>
      </w:r>
      <w:r>
        <w:rPr>
          <w:rStyle w:val="4"/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Style w:val="4"/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autoSpaceDE w:val="0"/>
        <w:spacing w:line="560" w:lineRule="exact"/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OGQ3ZmM4ZDRhNzBiY2ZlNmE1YTlhYWRhMzc0NWMifQ=="/>
  </w:docVars>
  <w:rsids>
    <w:rsidRoot w:val="00D077AC"/>
    <w:rsid w:val="0018048D"/>
    <w:rsid w:val="00276FDF"/>
    <w:rsid w:val="003C03C2"/>
    <w:rsid w:val="003E6A89"/>
    <w:rsid w:val="0045554A"/>
    <w:rsid w:val="00465ADC"/>
    <w:rsid w:val="004B6E8F"/>
    <w:rsid w:val="004E58D9"/>
    <w:rsid w:val="007B25C3"/>
    <w:rsid w:val="00831063"/>
    <w:rsid w:val="009E1429"/>
    <w:rsid w:val="00D077AC"/>
    <w:rsid w:val="00DC3702"/>
    <w:rsid w:val="00EC4661"/>
    <w:rsid w:val="00FB0F0F"/>
    <w:rsid w:val="01A9706E"/>
    <w:rsid w:val="0B254D5B"/>
    <w:rsid w:val="0B7D1FFD"/>
    <w:rsid w:val="10F27469"/>
    <w:rsid w:val="143C7B08"/>
    <w:rsid w:val="14863843"/>
    <w:rsid w:val="25190E5C"/>
    <w:rsid w:val="25F272F5"/>
    <w:rsid w:val="30025D6E"/>
    <w:rsid w:val="372F2456"/>
    <w:rsid w:val="3EAC6074"/>
    <w:rsid w:val="3F0C609B"/>
    <w:rsid w:val="5026458C"/>
    <w:rsid w:val="52D95337"/>
    <w:rsid w:val="6205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basedOn w:val="3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527</Words>
  <Characters>536</Characters>
  <Lines>4</Lines>
  <Paragraphs>1</Paragraphs>
  <TotalTime>11</TotalTime>
  <ScaleCrop>false</ScaleCrop>
  <LinksUpToDate>false</LinksUpToDate>
  <CharactersWithSpaces>635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2021-05-24T09:26:00Z</dcterms:created>
  <dc:creator>Administrator</dc:creator>
  <cp:lastModifiedBy>向占宏</cp:lastModifiedBy>
  <dcterms:modified xsi:type="dcterms:W3CDTF">2023-05-05T03:20:16Z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06B6519FC2A94D439B531AE6010C9CA8_13</vt:lpwstr>
  </property>
</Properties>
</file>