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default" w:ascii="Times New Roman" w:hAnsi="Times New Roman" w:eastAsia="方正小标宋简体" w:cs="Times New Roman"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sz w:val="44"/>
          <w:szCs w:val="44"/>
        </w:rPr>
        <w:t>湖南工程学院202</w:t>
      </w:r>
      <w:r>
        <w:rPr>
          <w:rFonts w:hint="default" w:ascii="Times New Roman" w:hAnsi="Times New Roman" w:eastAsia="方正小标宋简体" w:cs="Times New Roman"/>
          <w:sz w:val="44"/>
          <w:szCs w:val="44"/>
        </w:rPr>
        <w:t>3</w:t>
      </w:r>
      <w:r>
        <w:rPr>
          <w:rFonts w:hint="default" w:ascii="Times New Roman" w:hAnsi="Times New Roman" w:eastAsia="方正小标宋简体" w:cs="Times New Roman"/>
          <w:sz w:val="44"/>
          <w:szCs w:val="44"/>
        </w:rPr>
        <w:t>年专升本免试生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3" w:afterLines="100" w:line="600" w:lineRule="exact"/>
        <w:jc w:val="center"/>
        <w:textAlignment w:val="auto"/>
        <w:rPr>
          <w:rFonts w:hint="default" w:ascii="Times New Roman" w:hAnsi="Times New Roman" w:eastAsia="方正小标宋简体" w:cs="Times New Roman"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sz w:val="44"/>
          <w:szCs w:val="44"/>
        </w:rPr>
        <w:t>测试及录取细则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楷体_GB2312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楷体_GB2312" w:cs="Times New Roman"/>
          <w:color w:val="auto"/>
          <w:sz w:val="32"/>
          <w:szCs w:val="32"/>
        </w:rPr>
        <w:t>根据湖南省教育厅《2023年湖南省普通高等学校专升本考试招生工作实施方案》（湘教发〔2022〕55号）、《关于做好2023年湖南省普通高等学校“专升本”考试招生报考工作的通知》（湘教考成字〔2023〕1号）和《湖南工程学院2023年专升本招生简章》等文件精神，结合我校实际，特制定本细则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 w:line="560" w:lineRule="exact"/>
        <w:ind w:firstLine="643" w:firstLineChars="200"/>
        <w:jc w:val="left"/>
        <w:textAlignment w:val="auto"/>
        <w:rPr>
          <w:rFonts w:hint="default" w:ascii="Times New Roman" w:hAnsi="Times New Roman" w:eastAsia="楷体_GB2312" w:cs="Times New Roman"/>
          <w:b/>
          <w:bCs/>
          <w:color w:val="auto"/>
          <w:sz w:val="32"/>
          <w:szCs w:val="32"/>
        </w:rPr>
      </w:pPr>
      <w:r>
        <w:rPr>
          <w:rFonts w:hint="default" w:ascii="Times New Roman" w:hAnsi="Times New Roman" w:eastAsia="楷体_GB2312" w:cs="Times New Roman"/>
          <w:b/>
          <w:bCs/>
          <w:color w:val="auto"/>
          <w:sz w:val="32"/>
          <w:szCs w:val="32"/>
        </w:rPr>
        <w:t>一、测试对象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default" w:ascii="Times New Roman" w:hAnsi="Times New Roman" w:eastAsia="楷体_GB2312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楷体_GB2312" w:cs="Times New Roman"/>
          <w:color w:val="auto"/>
          <w:sz w:val="32"/>
          <w:szCs w:val="32"/>
        </w:rPr>
        <w:t>我校依据专业人才培养要求，组织对已报名交费的退役大学生士兵</w:t>
      </w:r>
      <w:r>
        <w:rPr>
          <w:rFonts w:hint="eastAsia" w:ascii="Times New Roman" w:hAnsi="Times New Roman" w:eastAsia="楷体_GB2312" w:cs="Times New Roman"/>
          <w:color w:val="auto"/>
          <w:sz w:val="32"/>
          <w:szCs w:val="32"/>
          <w:lang w:eastAsia="zh-CN"/>
        </w:rPr>
        <w:t>和</w:t>
      </w:r>
      <w:r>
        <w:rPr>
          <w:rFonts w:hint="default" w:ascii="Times New Roman" w:hAnsi="Times New Roman" w:eastAsia="楷体_GB2312" w:cs="Times New Roman"/>
          <w:color w:val="auto"/>
          <w:sz w:val="32"/>
          <w:szCs w:val="32"/>
        </w:rPr>
        <w:t>竞赛获奖学生进行心理素质测评和</w:t>
      </w:r>
      <w:r>
        <w:rPr>
          <w:rFonts w:hint="eastAsia" w:ascii="Times New Roman" w:hAnsi="Times New Roman" w:eastAsia="楷体_GB2312" w:cs="Times New Roman"/>
          <w:color w:val="auto"/>
          <w:sz w:val="32"/>
          <w:szCs w:val="32"/>
          <w:lang w:eastAsia="zh-CN"/>
        </w:rPr>
        <w:t>综合评价</w:t>
      </w:r>
      <w:r>
        <w:rPr>
          <w:rFonts w:hint="default" w:ascii="Times New Roman" w:hAnsi="Times New Roman" w:eastAsia="楷体_GB2312" w:cs="Times New Roman"/>
          <w:color w:val="auto"/>
          <w:sz w:val="32"/>
          <w:szCs w:val="32"/>
        </w:rPr>
        <w:t>，取得的</w:t>
      </w:r>
      <w:r>
        <w:rPr>
          <w:rFonts w:hint="eastAsia" w:ascii="Times New Roman" w:hAnsi="Times New Roman" w:eastAsia="楷体_GB2312" w:cs="Times New Roman"/>
          <w:color w:val="auto"/>
          <w:sz w:val="32"/>
          <w:szCs w:val="32"/>
          <w:lang w:eastAsia="zh-CN"/>
        </w:rPr>
        <w:t>测试</w:t>
      </w:r>
      <w:r>
        <w:rPr>
          <w:rFonts w:hint="default" w:ascii="Times New Roman" w:hAnsi="Times New Roman" w:eastAsia="楷体_GB2312" w:cs="Times New Roman"/>
          <w:color w:val="auto"/>
          <w:sz w:val="32"/>
          <w:szCs w:val="32"/>
        </w:rPr>
        <w:t>成绩作为录取的依据。退役大学生士兵荣立三等功及以上的考生可免于参加综合能力测试，该项成绩按40分计。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 w:line="560" w:lineRule="exact"/>
        <w:ind w:firstLine="643" w:firstLineChars="200"/>
        <w:jc w:val="left"/>
        <w:textAlignment w:val="auto"/>
        <w:rPr>
          <w:rFonts w:hint="default" w:ascii="Times New Roman" w:hAnsi="Times New Roman" w:eastAsia="楷体_GB2312" w:cs="Times New Roman"/>
          <w:b/>
          <w:bCs/>
          <w:color w:val="auto"/>
          <w:sz w:val="32"/>
          <w:szCs w:val="32"/>
        </w:rPr>
      </w:pPr>
      <w:r>
        <w:rPr>
          <w:rFonts w:hint="default" w:ascii="Times New Roman" w:hAnsi="Times New Roman" w:eastAsia="楷体_GB2312" w:cs="Times New Roman"/>
          <w:b/>
          <w:bCs/>
          <w:color w:val="auto"/>
          <w:sz w:val="32"/>
          <w:szCs w:val="32"/>
        </w:rPr>
        <w:t>二、测试时间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Times New Roman" w:hAnsi="Times New Roman" w:eastAsia="楷体_GB2312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楷体_GB2312" w:cs="Times New Roman"/>
          <w:color w:val="auto"/>
          <w:sz w:val="32"/>
          <w:szCs w:val="32"/>
        </w:rPr>
        <w:t>时间：2023年</w:t>
      </w:r>
      <w:r>
        <w:rPr>
          <w:rFonts w:hint="eastAsia" w:ascii="Times New Roman" w:hAnsi="Times New Roman" w:eastAsia="楷体_GB2312" w:cs="Times New Roman"/>
          <w:color w:val="auto"/>
          <w:sz w:val="32"/>
          <w:szCs w:val="32"/>
          <w:lang w:val="en-US" w:eastAsia="zh-CN"/>
        </w:rPr>
        <w:t>4月1日8:30</w:t>
      </w:r>
      <w:r>
        <w:rPr>
          <w:rFonts w:hint="default" w:ascii="Times New Roman" w:hAnsi="Times New Roman" w:eastAsia="楷体_GB2312" w:cs="Times New Roman"/>
          <w:color w:val="auto"/>
          <w:sz w:val="32"/>
          <w:szCs w:val="32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 w:line="560" w:lineRule="exact"/>
        <w:ind w:firstLine="643" w:firstLineChars="200"/>
        <w:jc w:val="left"/>
        <w:textAlignment w:val="auto"/>
        <w:rPr>
          <w:rFonts w:hint="default" w:ascii="Times New Roman" w:hAnsi="Times New Roman" w:eastAsia="楷体_GB2312" w:cs="Times New Roman"/>
          <w:b/>
          <w:bCs/>
          <w:color w:val="auto"/>
          <w:sz w:val="32"/>
          <w:szCs w:val="32"/>
        </w:rPr>
      </w:pPr>
      <w:r>
        <w:rPr>
          <w:rFonts w:hint="default" w:ascii="Times New Roman" w:hAnsi="Times New Roman" w:eastAsia="楷体_GB2312" w:cs="Times New Roman"/>
          <w:b/>
          <w:bCs/>
          <w:color w:val="auto"/>
          <w:sz w:val="32"/>
          <w:szCs w:val="32"/>
        </w:rPr>
        <w:t>三、综合评价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Times New Roman" w:hAnsi="Times New Roman" w:eastAsia="楷体_GB2312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楷体_GB2312" w:cs="Times New Roman"/>
          <w:color w:val="auto"/>
          <w:sz w:val="32"/>
          <w:szCs w:val="32"/>
        </w:rPr>
        <w:t>（一）评价标准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Times New Roman" w:hAnsi="Times New Roman" w:eastAsia="楷体_GB2312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楷体_GB2312" w:cs="Times New Roman"/>
          <w:color w:val="auto"/>
          <w:sz w:val="32"/>
          <w:szCs w:val="32"/>
        </w:rPr>
        <w:t>综合评价满分100分，其中综合能力测试40分，在校或服役期间表现60分。具体评价维度、评价要点及分值见下表：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Times New Roman" w:hAnsi="Times New Roman" w:eastAsia="楷体_GB2312" w:cs="Times New Roman"/>
          <w:color w:val="auto"/>
          <w:sz w:val="32"/>
          <w:szCs w:val="32"/>
        </w:rPr>
      </w:pPr>
    </w:p>
    <w:tbl>
      <w:tblPr>
        <w:tblStyle w:val="6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50"/>
        <w:gridCol w:w="5274"/>
        <w:gridCol w:w="86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楷体_GB2312" w:cs="Times New Roman"/>
                <w:b/>
                <w:bCs/>
                <w:color w:val="auto"/>
                <w:sz w:val="32"/>
                <w:szCs w:val="32"/>
              </w:rPr>
            </w:pPr>
            <w:r>
              <w:rPr>
                <w:rFonts w:hint="default" w:ascii="Times New Roman" w:hAnsi="Times New Roman" w:eastAsia="楷体_GB2312" w:cs="Times New Roman"/>
                <w:b/>
                <w:bCs/>
                <w:color w:val="auto"/>
                <w:sz w:val="32"/>
                <w:szCs w:val="32"/>
              </w:rPr>
              <w:t>评价维度</w:t>
            </w:r>
          </w:p>
        </w:tc>
        <w:tc>
          <w:tcPr>
            <w:tcW w:w="5274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楷体_GB2312" w:cs="Times New Roman"/>
                <w:b/>
                <w:bCs/>
                <w:color w:val="auto"/>
                <w:sz w:val="32"/>
                <w:szCs w:val="32"/>
              </w:rPr>
            </w:pPr>
            <w:r>
              <w:rPr>
                <w:rFonts w:hint="default" w:ascii="Times New Roman" w:hAnsi="Times New Roman" w:eastAsia="楷体_GB2312" w:cs="Times New Roman"/>
                <w:b/>
                <w:bCs/>
                <w:color w:val="auto"/>
                <w:sz w:val="32"/>
                <w:szCs w:val="32"/>
              </w:rPr>
              <w:t>评价要点</w:t>
            </w:r>
          </w:p>
        </w:tc>
        <w:tc>
          <w:tcPr>
            <w:tcW w:w="86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楷体_GB2312" w:cs="Times New Roman"/>
                <w:b/>
                <w:bCs/>
                <w:color w:val="auto"/>
                <w:sz w:val="32"/>
                <w:szCs w:val="32"/>
              </w:rPr>
            </w:pPr>
            <w:r>
              <w:rPr>
                <w:rFonts w:hint="default" w:ascii="Times New Roman" w:hAnsi="Times New Roman" w:eastAsia="楷体_GB2312" w:cs="Times New Roman"/>
                <w:b/>
                <w:bCs/>
                <w:color w:val="auto"/>
                <w:sz w:val="32"/>
                <w:szCs w:val="32"/>
              </w:rPr>
              <w:t>分值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1850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楷体_GB2312" w:cs="Times New Roman"/>
                <w:color w:val="auto"/>
                <w:sz w:val="32"/>
                <w:szCs w:val="32"/>
              </w:rPr>
            </w:pPr>
            <w:r>
              <w:rPr>
                <w:rFonts w:hint="default" w:ascii="Times New Roman" w:hAnsi="Times New Roman" w:eastAsia="楷体_GB2312" w:cs="Times New Roman"/>
                <w:color w:val="auto"/>
                <w:sz w:val="32"/>
                <w:szCs w:val="32"/>
              </w:rPr>
              <w:t>综合能力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楷体_GB2312" w:cs="Times New Roman"/>
                <w:color w:val="auto"/>
                <w:sz w:val="32"/>
                <w:szCs w:val="32"/>
              </w:rPr>
            </w:pPr>
            <w:bookmarkStart w:id="0" w:name="_GoBack"/>
            <w:bookmarkEnd w:id="0"/>
            <w:r>
              <w:rPr>
                <w:rFonts w:hint="default" w:ascii="Times New Roman" w:hAnsi="Times New Roman" w:eastAsia="楷体_GB2312" w:cs="Times New Roman"/>
                <w:color w:val="auto"/>
                <w:sz w:val="32"/>
                <w:szCs w:val="32"/>
              </w:rPr>
              <w:t>测试</w:t>
            </w:r>
          </w:p>
        </w:tc>
        <w:tc>
          <w:tcPr>
            <w:tcW w:w="527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hint="default" w:ascii="Times New Roman" w:hAnsi="Times New Roman" w:eastAsia="楷体_GB2312" w:cs="Times New Roman"/>
                <w:color w:val="auto"/>
                <w:sz w:val="32"/>
                <w:szCs w:val="32"/>
              </w:rPr>
            </w:pPr>
            <w:r>
              <w:rPr>
                <w:rFonts w:hint="default" w:ascii="Times New Roman" w:hAnsi="Times New Roman" w:eastAsia="楷体_GB2312" w:cs="Times New Roman"/>
                <w:color w:val="auto"/>
                <w:sz w:val="32"/>
                <w:szCs w:val="32"/>
              </w:rPr>
              <w:t>职业技能测试：考核考生的专业能力、职业适应性、职业目标定位等。</w:t>
            </w:r>
          </w:p>
        </w:tc>
        <w:tc>
          <w:tcPr>
            <w:tcW w:w="862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楷体_GB2312" w:cs="Times New Roman"/>
                <w:color w:val="auto"/>
                <w:sz w:val="32"/>
                <w:szCs w:val="32"/>
              </w:rPr>
            </w:pPr>
            <w:r>
              <w:rPr>
                <w:rFonts w:hint="default" w:ascii="Times New Roman" w:hAnsi="Times New Roman" w:eastAsia="楷体_GB2312" w:cs="Times New Roman"/>
                <w:color w:val="auto"/>
                <w:sz w:val="32"/>
                <w:szCs w:val="32"/>
              </w:rPr>
              <w:t>40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7" w:hRule="atLeast"/>
          <w:jc w:val="center"/>
        </w:trPr>
        <w:tc>
          <w:tcPr>
            <w:tcW w:w="1850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楷体_GB2312" w:cs="Times New Roman"/>
                <w:color w:val="auto"/>
                <w:sz w:val="32"/>
                <w:szCs w:val="32"/>
              </w:rPr>
            </w:pPr>
          </w:p>
        </w:tc>
        <w:tc>
          <w:tcPr>
            <w:tcW w:w="527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hint="default" w:ascii="Times New Roman" w:hAnsi="Times New Roman" w:eastAsia="楷体_GB2312" w:cs="Times New Roman"/>
                <w:color w:val="auto"/>
                <w:sz w:val="32"/>
                <w:szCs w:val="32"/>
              </w:rPr>
            </w:pPr>
            <w:r>
              <w:rPr>
                <w:rFonts w:hint="default" w:ascii="Times New Roman" w:hAnsi="Times New Roman" w:eastAsia="楷体_GB2312" w:cs="Times New Roman"/>
                <w:color w:val="auto"/>
                <w:sz w:val="32"/>
                <w:szCs w:val="32"/>
              </w:rPr>
              <w:t>综合素质测试：考察考生的精神面貌、语言表达、文字组织、逻辑思维等综合素质。</w:t>
            </w:r>
          </w:p>
        </w:tc>
        <w:tc>
          <w:tcPr>
            <w:tcW w:w="862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楷体_GB2312" w:cs="Times New Roman"/>
                <w:color w:val="auto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楷体_GB2312" w:cs="Times New Roman"/>
                <w:color w:val="auto"/>
                <w:sz w:val="32"/>
                <w:szCs w:val="32"/>
              </w:rPr>
            </w:pPr>
            <w:r>
              <w:rPr>
                <w:rFonts w:hint="default" w:ascii="Times New Roman" w:hAnsi="Times New Roman" w:eastAsia="楷体_GB2312" w:cs="Times New Roman"/>
                <w:color w:val="auto"/>
                <w:sz w:val="32"/>
                <w:szCs w:val="32"/>
              </w:rPr>
              <w:t>在校或服役期间表现</w:t>
            </w:r>
          </w:p>
        </w:tc>
        <w:tc>
          <w:tcPr>
            <w:tcW w:w="527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hint="default" w:ascii="Times New Roman" w:hAnsi="Times New Roman" w:eastAsia="楷体_GB2312" w:cs="Times New Roman"/>
                <w:color w:val="auto"/>
                <w:sz w:val="32"/>
                <w:szCs w:val="32"/>
              </w:rPr>
            </w:pPr>
            <w:r>
              <w:rPr>
                <w:rFonts w:hint="default" w:ascii="Times New Roman" w:hAnsi="Times New Roman" w:eastAsia="楷体_GB2312" w:cs="Times New Roman"/>
                <w:color w:val="auto"/>
                <w:sz w:val="32"/>
                <w:szCs w:val="32"/>
              </w:rPr>
              <w:t>考察考生的思想政治、学习成绩、工作、获奖等情况。</w:t>
            </w:r>
          </w:p>
        </w:tc>
        <w:tc>
          <w:tcPr>
            <w:tcW w:w="86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楷体_GB2312" w:cs="Times New Roman"/>
                <w:color w:val="auto"/>
                <w:sz w:val="32"/>
                <w:szCs w:val="32"/>
              </w:rPr>
            </w:pPr>
            <w:r>
              <w:rPr>
                <w:rFonts w:hint="default" w:ascii="Times New Roman" w:hAnsi="Times New Roman" w:eastAsia="楷体_GB2312" w:cs="Times New Roman"/>
                <w:color w:val="auto"/>
                <w:sz w:val="32"/>
                <w:szCs w:val="32"/>
              </w:rPr>
              <w:t>60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124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楷体_GB2312" w:cs="Times New Roman"/>
                <w:color w:val="auto"/>
                <w:sz w:val="32"/>
                <w:szCs w:val="32"/>
              </w:rPr>
            </w:pPr>
            <w:r>
              <w:rPr>
                <w:rFonts w:hint="default" w:ascii="Times New Roman" w:hAnsi="Times New Roman" w:eastAsia="楷体_GB2312" w:cs="Times New Roman"/>
                <w:color w:val="auto"/>
                <w:sz w:val="32"/>
                <w:szCs w:val="32"/>
              </w:rPr>
              <w:t>总分</w:t>
            </w:r>
          </w:p>
        </w:tc>
        <w:tc>
          <w:tcPr>
            <w:tcW w:w="86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楷体_GB2312" w:cs="Times New Roman"/>
                <w:color w:val="auto"/>
                <w:sz w:val="32"/>
                <w:szCs w:val="32"/>
              </w:rPr>
            </w:pPr>
            <w:r>
              <w:rPr>
                <w:rFonts w:hint="default" w:ascii="Times New Roman" w:hAnsi="Times New Roman" w:eastAsia="楷体_GB2312" w:cs="Times New Roman"/>
                <w:color w:val="auto"/>
                <w:sz w:val="32"/>
                <w:szCs w:val="32"/>
              </w:rPr>
              <w:t>100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Times New Roman" w:hAnsi="Times New Roman" w:eastAsia="楷体_GB2312" w:cs="Times New Roman"/>
          <w:b w:val="0"/>
          <w:bCs w:val="0"/>
          <w:color w:val="auto"/>
          <w:sz w:val="32"/>
          <w:szCs w:val="32"/>
        </w:rPr>
      </w:pPr>
      <w:r>
        <w:rPr>
          <w:rFonts w:hint="default" w:ascii="Times New Roman" w:hAnsi="Times New Roman" w:eastAsia="楷体_GB2312" w:cs="Times New Roman"/>
          <w:b w:val="0"/>
          <w:bCs w:val="0"/>
          <w:color w:val="auto"/>
          <w:sz w:val="32"/>
          <w:szCs w:val="32"/>
        </w:rPr>
        <w:t>（二）评价方式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default" w:ascii="Times New Roman" w:hAnsi="Times New Roman" w:eastAsia="楷体_GB2312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楷体_GB2312" w:cs="Times New Roman"/>
          <w:color w:val="auto"/>
          <w:sz w:val="32"/>
          <w:szCs w:val="32"/>
        </w:rPr>
        <w:t>1. 综合能力测试采用面试方式进行评价，包括自我介绍和评委提问；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default" w:ascii="Times New Roman" w:hAnsi="Times New Roman" w:eastAsia="楷体_GB2312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楷体_GB2312" w:cs="Times New Roman"/>
          <w:color w:val="auto"/>
          <w:sz w:val="32"/>
          <w:szCs w:val="32"/>
        </w:rPr>
        <w:t>2. 在校或服役期间表现采用评委查阅材料方式进行评价。包括考生基本情况、在校或服役期间表现情况、学业成绩单、获奖情况、对报考专业的认识或思考以及佐证材料复印件（需考生就读的原学校学院、系或教务处负责人签字、单位盖章）</w:t>
      </w:r>
      <w:r>
        <w:rPr>
          <w:rFonts w:hint="eastAsia" w:ascii="Times New Roman" w:hAnsi="Times New Roman" w:eastAsia="楷体_GB2312" w:cs="Times New Roman"/>
          <w:color w:val="auto"/>
          <w:sz w:val="32"/>
          <w:szCs w:val="32"/>
          <w:lang w:eastAsia="zh-CN"/>
        </w:rPr>
        <w:t>等</w:t>
      </w:r>
      <w:r>
        <w:rPr>
          <w:rFonts w:hint="default" w:ascii="Times New Roman" w:hAnsi="Times New Roman" w:eastAsia="楷体_GB2312" w:cs="Times New Roman"/>
          <w:color w:val="auto"/>
          <w:sz w:val="32"/>
          <w:szCs w:val="32"/>
        </w:rPr>
        <w:t>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 w:line="560" w:lineRule="exact"/>
        <w:ind w:firstLine="643" w:firstLineChars="200"/>
        <w:jc w:val="left"/>
        <w:textAlignment w:val="auto"/>
        <w:rPr>
          <w:rFonts w:hint="default" w:ascii="Times New Roman" w:hAnsi="Times New Roman" w:eastAsia="楷体_GB2312" w:cs="Times New Roman"/>
          <w:b/>
          <w:bCs/>
          <w:color w:val="auto"/>
          <w:sz w:val="32"/>
          <w:szCs w:val="32"/>
        </w:rPr>
      </w:pPr>
      <w:r>
        <w:rPr>
          <w:rFonts w:hint="default" w:ascii="Times New Roman" w:hAnsi="Times New Roman" w:eastAsia="楷体_GB2312" w:cs="Times New Roman"/>
          <w:b/>
          <w:bCs/>
          <w:color w:val="auto"/>
          <w:sz w:val="32"/>
          <w:szCs w:val="32"/>
        </w:rPr>
        <w:t>四、录取规则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Times New Roman" w:hAnsi="Times New Roman" w:eastAsia="楷体_GB2312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楷体_GB2312" w:cs="Times New Roman"/>
          <w:color w:val="auto"/>
          <w:sz w:val="32"/>
          <w:szCs w:val="32"/>
        </w:rPr>
        <w:t>录取工作按照“公开、公平、公正”原则及“学校负责、纪委监督”的机制组织进行。录取规则如下：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Times New Roman" w:hAnsi="Times New Roman" w:eastAsia="楷体_GB2312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楷体_GB2312" w:cs="Times New Roman"/>
          <w:color w:val="auto"/>
          <w:sz w:val="32"/>
          <w:szCs w:val="32"/>
        </w:rPr>
        <w:t>依据考生综合评价得分，按专业从高到低择优录取；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jc w:val="left"/>
        <w:textAlignment w:val="auto"/>
        <w:rPr>
          <w:rFonts w:hint="default" w:ascii="Times New Roman" w:hAnsi="Times New Roman" w:eastAsia="楷体_GB2312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楷体_GB2312" w:cs="Times New Roman"/>
          <w:color w:val="auto"/>
          <w:sz w:val="32"/>
          <w:szCs w:val="32"/>
        </w:rPr>
        <w:t>退役大学生士兵荣立三等功及以上的考生优先录取。</w:t>
      </w: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  <w:embedRegular r:id="rId1" w:fontKey="{BE6F5D28-9D4D-4C65-9BFB-5D466F1C8EB4}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2" w:fontKey="{67E61907-E59D-463D-BECF-3780062872F3}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3" w:fontKey="{A9E5F149-12D5-4B13-9B5D-169F17F1EAB0}"/>
  </w:font>
  <w:font w:name="Calibri Light">
    <w:panose1 w:val="020F0302020204030204"/>
    <w:charset w:val="00"/>
    <w:family w:val="auto"/>
    <w:pitch w:val="default"/>
    <w:sig w:usb0="A00002EF" w:usb1="4000207B" w:usb2="00000000" w:usb3="00000000" w:csb0="2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176096513"/>
      <w:docPartObj>
        <w:docPartGallery w:val="AutoText"/>
      </w:docPartObj>
    </w:sdtPr>
    <w:sdtContent>
      <w:p>
        <w:pPr>
          <w:pStyle w:val="2"/>
          <w:jc w:val="center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/>
          </w:rPr>
          <w:t>1</w:t>
        </w:r>
        <w:r>
          <w:fldChar w:fldCharType="end"/>
        </w:r>
      </w:p>
    </w:sdtContent>
  </w:sdt>
  <w:p>
    <w:pPr>
      <w:pStyle w:val="2"/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3CFA661"/>
    <w:multiLevelType w:val="singleLevel"/>
    <w:tmpl w:val="93CFA661"/>
    <w:lvl w:ilvl="0" w:tentative="0">
      <w:start w:val="1"/>
      <w:numFmt w:val="decimal"/>
      <w:suff w:val="space"/>
      <w:lvlText w:val="%1.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YxMzg1NGUxOTI2Mzk3NTYzYjM1M2IxZWU0YmU2YWMifQ=="/>
  </w:docVars>
  <w:rsids>
    <w:rsidRoot w:val="00FB1297"/>
    <w:rsid w:val="002D6261"/>
    <w:rsid w:val="00506399"/>
    <w:rsid w:val="00723125"/>
    <w:rsid w:val="007C7338"/>
    <w:rsid w:val="008C2653"/>
    <w:rsid w:val="00BC5E94"/>
    <w:rsid w:val="00CE4AB7"/>
    <w:rsid w:val="00D25F38"/>
    <w:rsid w:val="00D4562E"/>
    <w:rsid w:val="00DF0460"/>
    <w:rsid w:val="00E33EFE"/>
    <w:rsid w:val="00E96900"/>
    <w:rsid w:val="00EE159C"/>
    <w:rsid w:val="00FB1297"/>
    <w:rsid w:val="026B7463"/>
    <w:rsid w:val="07AA0314"/>
    <w:rsid w:val="094B7C0A"/>
    <w:rsid w:val="0D1672FF"/>
    <w:rsid w:val="144C7353"/>
    <w:rsid w:val="14DA401C"/>
    <w:rsid w:val="18C37AE3"/>
    <w:rsid w:val="1B9933EC"/>
    <w:rsid w:val="1CE71878"/>
    <w:rsid w:val="1FD343A7"/>
    <w:rsid w:val="21BF16DB"/>
    <w:rsid w:val="234A7A6D"/>
    <w:rsid w:val="23BD6FE3"/>
    <w:rsid w:val="2501742F"/>
    <w:rsid w:val="283E1EB5"/>
    <w:rsid w:val="299A404E"/>
    <w:rsid w:val="30147100"/>
    <w:rsid w:val="334938E6"/>
    <w:rsid w:val="34433534"/>
    <w:rsid w:val="350727B3"/>
    <w:rsid w:val="351557F2"/>
    <w:rsid w:val="35B46497"/>
    <w:rsid w:val="3851621F"/>
    <w:rsid w:val="397C1A69"/>
    <w:rsid w:val="3A9C399E"/>
    <w:rsid w:val="3AE07F59"/>
    <w:rsid w:val="3B6925DE"/>
    <w:rsid w:val="3BA252EB"/>
    <w:rsid w:val="42F93E86"/>
    <w:rsid w:val="43854442"/>
    <w:rsid w:val="441F6A48"/>
    <w:rsid w:val="46503EEC"/>
    <w:rsid w:val="48AF0D88"/>
    <w:rsid w:val="4A0C4749"/>
    <w:rsid w:val="4AF17747"/>
    <w:rsid w:val="4C7C4761"/>
    <w:rsid w:val="4DA056C3"/>
    <w:rsid w:val="52374280"/>
    <w:rsid w:val="525B021A"/>
    <w:rsid w:val="54D270D9"/>
    <w:rsid w:val="5886288F"/>
    <w:rsid w:val="5C476215"/>
    <w:rsid w:val="5D9A56C3"/>
    <w:rsid w:val="5DC9702F"/>
    <w:rsid w:val="5ECB5306"/>
    <w:rsid w:val="5FA42829"/>
    <w:rsid w:val="62F67840"/>
    <w:rsid w:val="641B57B0"/>
    <w:rsid w:val="66491913"/>
    <w:rsid w:val="668B6F70"/>
    <w:rsid w:val="67A06F2C"/>
    <w:rsid w:val="6A2857A0"/>
    <w:rsid w:val="6C451AE2"/>
    <w:rsid w:val="6D3276C6"/>
    <w:rsid w:val="70001CFE"/>
    <w:rsid w:val="70E8722F"/>
    <w:rsid w:val="72083068"/>
    <w:rsid w:val="738E13CF"/>
    <w:rsid w:val="73C60B68"/>
    <w:rsid w:val="74CA10B7"/>
    <w:rsid w:val="75B75F3B"/>
    <w:rsid w:val="75FA2D4B"/>
    <w:rsid w:val="778A221F"/>
    <w:rsid w:val="7BBB296C"/>
    <w:rsid w:val="7E1E04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8">
    <w:name w:val="页眉 Char"/>
    <w:basedOn w:val="7"/>
    <w:link w:val="3"/>
    <w:qFormat/>
    <w:uiPriority w:val="0"/>
    <w:rPr>
      <w:kern w:val="2"/>
      <w:sz w:val="18"/>
      <w:szCs w:val="18"/>
    </w:rPr>
  </w:style>
  <w:style w:type="character" w:customStyle="1" w:styleId="9">
    <w:name w:val="页脚 Char"/>
    <w:basedOn w:val="7"/>
    <w:link w:val="2"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2</Pages>
  <Words>703</Words>
  <Characters>739</Characters>
  <Lines>5</Lines>
  <Paragraphs>1</Paragraphs>
  <TotalTime>83</TotalTime>
  <ScaleCrop>false</ScaleCrop>
  <LinksUpToDate>false</LinksUpToDate>
  <CharactersWithSpaces>741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2022-03-20T12:04:00Z</dcterms:created>
  <dc:creator>DELL</dc:creator>
  <cp:lastModifiedBy>珍惜</cp:lastModifiedBy>
  <cp:lastPrinted>2022-03-21T09:14:00Z</cp:lastPrinted>
  <dcterms:modified xsi:type="dcterms:W3CDTF">2023-03-21T06:06:36Z</dcterms:modified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F12EEA98870B4451B3CC9824F0ED1251</vt:lpwstr>
  </property>
</Properties>
</file>