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jc w:val="center"/>
        <w:rPr>
          <w:rFonts w:ascii="Times New Roman" w:hAnsi="Times New Roman" w:eastAsia="仿宋" w:cs="Times New Roman"/>
          <w:b/>
          <w:bCs/>
          <w:color w:val="333333"/>
          <w:kern w:val="0"/>
          <w:sz w:val="40"/>
          <w:szCs w:val="40"/>
          <w:shd w:val="clear" w:color="auto" w:fill="FFFFFF"/>
          <w:lang w:bidi="ar"/>
        </w:rPr>
      </w:pPr>
      <w:r>
        <w:rPr>
          <w:rFonts w:ascii="Times New Roman" w:hAnsi="Times New Roman" w:eastAsia="仿宋" w:cs="Times New Roman"/>
          <w:b/>
          <w:bCs/>
          <w:color w:val="333333"/>
          <w:kern w:val="0"/>
          <w:sz w:val="40"/>
          <w:szCs w:val="40"/>
          <w:shd w:val="clear" w:color="auto" w:fill="FFFFFF"/>
          <w:lang w:bidi="ar"/>
        </w:rPr>
        <w:t>湖南工商大学202</w:t>
      </w: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40"/>
          <w:szCs w:val="40"/>
          <w:shd w:val="clear" w:color="auto" w:fill="FFFFFF"/>
          <w:lang w:val="en-US" w:eastAsia="zh-CN" w:bidi="ar"/>
        </w:rPr>
        <w:t>3</w:t>
      </w:r>
      <w:bookmarkStart w:id="0" w:name="_GoBack"/>
      <w:bookmarkEnd w:id="0"/>
      <w:r>
        <w:rPr>
          <w:rFonts w:ascii="Times New Roman" w:hAnsi="Times New Roman" w:eastAsia="仿宋" w:cs="Times New Roman"/>
          <w:b/>
          <w:bCs/>
          <w:color w:val="333333"/>
          <w:kern w:val="0"/>
          <w:sz w:val="40"/>
          <w:szCs w:val="40"/>
          <w:shd w:val="clear" w:color="auto" w:fill="FFFFFF"/>
          <w:lang w:bidi="ar"/>
        </w:rPr>
        <w:t>年“专升本”</w:t>
      </w: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40"/>
          <w:szCs w:val="40"/>
          <w:shd w:val="clear" w:color="auto" w:fill="FFFFFF"/>
          <w:lang w:bidi="ar"/>
        </w:rPr>
        <w:t>招生专业简介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（一）物流管理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国家级一流本科专业建设点，国家级专业综合改革试点项目，省级资助建设专业，物流工程专业硕士授权点。开设的《企业物流管理》为国家级精品课程、国家级精品资源共享课。培养适应新时代背景下国家和区域经济社会发展需要，具备扎实的经济学、管理学、系统工程学等学科知识、系统掌握现代物流与供应链管理基本理论和经营业务操作方法，具有良好职业道德、创新精神和创业能力，德、智、体、美、劳全面发展，满足智慧物流产业需求的具有供应链管理思维，能在物流管理领域从事物流业务运作、物流管理及供应链物流系统优化工作的应用型高级专门人才。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（二）市场营销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教育部高等学校“第一类特色专业建设点”，省级一流本科专业建设点，省级重点专业，省级特色专业。开设的《市场营销学》为省级精品课程。培养适应现代商业和社会经济发展需要，熟练掌握市场营销基本理论和前沿知识、营销方法和应用技能，具备扎实的管理学和经济学知识，具有为市场领域进行产品或者项目的市场调研、市场开拓、销售管理、全渠道营销、营销策划和制定营销战略的专业能力和职业素养，外语应用能力良好、创新创业能力强，富有团队协作精神，德、智、体、美、劳全面发展，能在企事业单位、非营利组织等领域从事营销管理和营销创新工作的创新型、创业型、应用型、复合型高级专门人才。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（三）金融学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国家级一流本科专业建设点，省级特色专业，省级专业综合改革试点项目。培养适应国家和区域经济社会发展需要，德、智、体、美、劳全面发展，适应金融开放、金融科技发展趋势，系统掌握金融学专业基本理论与业务技能，具有较强国际化视野、创新精神与实践能力，能在银行、证券、保险等金融行业企业、政府部门及其他企事业单位从业务及管理工作的创新型、创业型、应用型、复合型高级专门人才。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（四）电子商务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省级一流本科专业建设点，湖南省第一批电子商务本科专业，依托于电子商务本科专业建设，先后于2014年和2017年获批互联网经济和产业经济学（电子商务）硕士学位点以及国际商务（跨境电商）专业硕士。开设《网络经济学》《跨境电商理论与实务》《网络营销》《电子商务运营》等理论与实践课程。《跨境电商理论与实务》为省级一流本科课程。培养具有为人民服务，为中国共产党治国理政服务，为巩固和发展中国特色社会主义制度服务，为改革开放和社会主义现代化建设服务”的理想与精神，实现“新技术、新经济、新理论、新方法”的融合， 系统掌握经济学、管理学基础理论与商务活动知识，综合培养优良品德素质、健康心理素质、强健身体素质与前沿科学素质，具备互联网思维和市场竞争意识以及良好的外语应用能力，能够从事电子商务策划、运营、管理及开发等工作，德、智、体、美、劳全面发展的创新型、创业型、应用型、复合型高级专门人才。</w:t>
      </w:r>
    </w:p>
    <w:p>
      <w:pPr>
        <w:shd w:val="clear" w:color="auto" w:fill="FFFFFF"/>
        <w:spacing w:line="560" w:lineRule="exact"/>
        <w:ind w:firstLine="560"/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（五）</w:t>
      </w: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会计学</w:t>
      </w:r>
    </w:p>
    <w:p>
      <w:pPr>
        <w:shd w:val="clear" w:color="auto" w:fill="FFFFFF"/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  <w:t>国家级一流本科专业建设点，省级特色专业，省级专业综合改革试点项目，有硕士学位授权点。开设的《高级财务会计》为国家一流课程，《基础会计学》为湖南省一流课程。</w:t>
      </w:r>
    </w:p>
    <w:p>
      <w:pPr>
        <w:shd w:val="clear" w:color="auto" w:fill="FFFFFF"/>
        <w:spacing w:line="560" w:lineRule="exact"/>
        <w:ind w:firstLine="640" w:firstLineChars="200"/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  <w:t>培养适应国家和区域经济社会发展需要，具备人文精神、科学素养和诚信品质、国际视野和双创意识，具备管理学、经济学的基本理论和会计学专业知识，德、智、体、美、劳全面发展，能在营利性和非营利性机构从事会计实务工作的创新型、创业型、应用型、复合型高级专门人才。</w:t>
      </w:r>
    </w:p>
    <w:p>
      <w:pPr>
        <w:shd w:val="clear" w:color="auto" w:fill="FFFFFF"/>
        <w:spacing w:line="560" w:lineRule="exact"/>
        <w:ind w:firstLine="560"/>
        <w:rPr>
          <w:rFonts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（六）商务英语</w:t>
      </w:r>
    </w:p>
    <w:p>
      <w:pPr>
        <w:shd w:val="clear" w:color="auto" w:fill="FFFFFF"/>
        <w:spacing w:line="560" w:lineRule="exact"/>
        <w:ind w:firstLine="560"/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省级一流本科专业建设点，《高级商务英语》、《英语阅读》、《商务英语口语虚仿实验教学》为省级一流本科课程，开设国际贸易和国际金融两个方向。培养适应国家和区域经济社会发展需要，具有扎实的英语基本功、宽阔的国际视野、专门的国际商务知识与技能，掌握经济学和管理学等相关学科的基本知识和理论，具备较强的跨文化交际能力与较高的人文素养，德、智、体、美、劳全面发展，能在经贸、管理、金融等领域从事贸易、翻译、管理、研究等工作的创新性、创业型、应用型、复合型高级商务英语专门人才。</w:t>
      </w:r>
    </w:p>
    <w:p>
      <w:pPr>
        <w:numPr>
          <w:ilvl w:val="0"/>
          <w:numId w:val="1"/>
        </w:numPr>
        <w:shd w:val="clear" w:color="auto" w:fill="FFFFFF"/>
        <w:spacing w:line="560" w:lineRule="exact"/>
        <w:ind w:firstLine="560"/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旅游管理</w:t>
      </w:r>
    </w:p>
    <w:p>
      <w:pPr>
        <w:shd w:val="clear" w:color="auto" w:fill="FFFFFF"/>
        <w:spacing w:line="560" w:lineRule="exact"/>
        <w:ind w:firstLine="560"/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  <w:t>省级一流本科专业建设点，省级重点专业。培养德、智、体、美、劳全面发展的需要，具备工商管理和应用经济学等学科基本理论素养，掌握现代旅游管理基础理论和专业技能，了解和熟悉现代旅游企业经营管理理论和方法，具备良好的职业道德和职业精神，能在与旅游业相关的经营、管理、策划、规划、咨询、培训、教育等行业从事管理与研究工作的人格品质健全、专业知识坚实、技术技能较强，具备适应终身发展和社会发展需要的必备品格和关键能力，具有国际视野的创新型、创业型、应用型、复合型高级旅游管理专门人才。</w:t>
      </w:r>
    </w:p>
    <w:p>
      <w:pPr>
        <w:shd w:val="clear" w:color="auto" w:fill="FFFFFF"/>
        <w:spacing w:line="560" w:lineRule="exact"/>
        <w:ind w:firstLine="560"/>
        <w:rPr>
          <w:rFonts w:hint="eastAsia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7299356"/>
    </w:sdtPr>
    <w:sdtEndPr>
      <w:rPr>
        <w:sz w:val="22"/>
        <w:szCs w:val="22"/>
      </w:rPr>
    </w:sdtEndPr>
    <w:sdtContent>
      <w:p>
        <w:pPr>
          <w:pStyle w:val="7"/>
          <w:jc w:val="center"/>
          <w:rPr>
            <w:sz w:val="22"/>
            <w:szCs w:val="22"/>
          </w:rPr>
        </w:pPr>
        <w:r>
          <w:rPr>
            <w:sz w:val="22"/>
            <w:szCs w:val="22"/>
          </w:rPr>
          <w:fldChar w:fldCharType="begin"/>
        </w:r>
        <w:r>
          <w:rPr>
            <w:sz w:val="22"/>
            <w:szCs w:val="22"/>
          </w:rPr>
          <w:instrText xml:space="preserve">PAGE   \* MERGEFORMAT</w:instrText>
        </w:r>
        <w:r>
          <w:rPr>
            <w:sz w:val="22"/>
            <w:szCs w:val="22"/>
          </w:rPr>
          <w:fldChar w:fldCharType="separate"/>
        </w:r>
        <w:r>
          <w:rPr>
            <w:sz w:val="22"/>
            <w:szCs w:val="22"/>
            <w:lang w:val="zh-CN"/>
          </w:rPr>
          <w:t>2</w:t>
        </w:r>
        <w:r>
          <w:rPr>
            <w:sz w:val="22"/>
            <w:szCs w:val="22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F082F1"/>
    <w:multiLevelType w:val="singleLevel"/>
    <w:tmpl w:val="40F082F1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YzUwMGM4ZWQ0ZTFiYTg2MzIyZDQwMGZkZWVmMTMifQ=="/>
  </w:docVars>
  <w:rsids>
    <w:rsidRoot w:val="00C03D06"/>
    <w:rsid w:val="000B09F9"/>
    <w:rsid w:val="00121EC4"/>
    <w:rsid w:val="001A4377"/>
    <w:rsid w:val="002C700D"/>
    <w:rsid w:val="00333952"/>
    <w:rsid w:val="00350A82"/>
    <w:rsid w:val="003718B1"/>
    <w:rsid w:val="00415640"/>
    <w:rsid w:val="0046211B"/>
    <w:rsid w:val="00555DE3"/>
    <w:rsid w:val="00581F45"/>
    <w:rsid w:val="005D4802"/>
    <w:rsid w:val="005E2AB3"/>
    <w:rsid w:val="006553E5"/>
    <w:rsid w:val="00656B4F"/>
    <w:rsid w:val="006F074A"/>
    <w:rsid w:val="007A0971"/>
    <w:rsid w:val="007A4C83"/>
    <w:rsid w:val="007B6EDA"/>
    <w:rsid w:val="008A3762"/>
    <w:rsid w:val="00905E52"/>
    <w:rsid w:val="0098088A"/>
    <w:rsid w:val="00A13658"/>
    <w:rsid w:val="00A611D2"/>
    <w:rsid w:val="00AA0E83"/>
    <w:rsid w:val="00B1781C"/>
    <w:rsid w:val="00B92AEA"/>
    <w:rsid w:val="00C03D06"/>
    <w:rsid w:val="00D133C0"/>
    <w:rsid w:val="00DC5351"/>
    <w:rsid w:val="00E378E6"/>
    <w:rsid w:val="00EF6F4D"/>
    <w:rsid w:val="00F731F3"/>
    <w:rsid w:val="00F7627F"/>
    <w:rsid w:val="00F84923"/>
    <w:rsid w:val="01C95D51"/>
    <w:rsid w:val="02185630"/>
    <w:rsid w:val="031501E5"/>
    <w:rsid w:val="032D1013"/>
    <w:rsid w:val="038D16A3"/>
    <w:rsid w:val="03D270B5"/>
    <w:rsid w:val="064F7E2B"/>
    <w:rsid w:val="06627961"/>
    <w:rsid w:val="070636FC"/>
    <w:rsid w:val="07365690"/>
    <w:rsid w:val="07E2689B"/>
    <w:rsid w:val="089A06BE"/>
    <w:rsid w:val="0A570314"/>
    <w:rsid w:val="0CD6592C"/>
    <w:rsid w:val="0CEB7696"/>
    <w:rsid w:val="0D6C4DF9"/>
    <w:rsid w:val="0D8F3E16"/>
    <w:rsid w:val="102D5D9F"/>
    <w:rsid w:val="104F4A29"/>
    <w:rsid w:val="107C18AC"/>
    <w:rsid w:val="124A17B0"/>
    <w:rsid w:val="163A04EB"/>
    <w:rsid w:val="17F60032"/>
    <w:rsid w:val="18A87A34"/>
    <w:rsid w:val="1A746A56"/>
    <w:rsid w:val="1AD97501"/>
    <w:rsid w:val="1DEE7CDB"/>
    <w:rsid w:val="1F8B54F4"/>
    <w:rsid w:val="1F9C4CF0"/>
    <w:rsid w:val="205A7CE6"/>
    <w:rsid w:val="21224D40"/>
    <w:rsid w:val="21C560AE"/>
    <w:rsid w:val="225E628C"/>
    <w:rsid w:val="227553A9"/>
    <w:rsid w:val="234D5FAB"/>
    <w:rsid w:val="243F6C98"/>
    <w:rsid w:val="269438E9"/>
    <w:rsid w:val="27481A26"/>
    <w:rsid w:val="276A5852"/>
    <w:rsid w:val="290D3372"/>
    <w:rsid w:val="2B193B03"/>
    <w:rsid w:val="2C4A37A6"/>
    <w:rsid w:val="2CB10399"/>
    <w:rsid w:val="2CF47C69"/>
    <w:rsid w:val="2DA86ED1"/>
    <w:rsid w:val="2F590507"/>
    <w:rsid w:val="305D5DD5"/>
    <w:rsid w:val="30BE2F3E"/>
    <w:rsid w:val="31561413"/>
    <w:rsid w:val="31D168D8"/>
    <w:rsid w:val="33904C1B"/>
    <w:rsid w:val="34541E42"/>
    <w:rsid w:val="37D63630"/>
    <w:rsid w:val="384F1053"/>
    <w:rsid w:val="3ACC6031"/>
    <w:rsid w:val="3AED659D"/>
    <w:rsid w:val="3BBC60A6"/>
    <w:rsid w:val="3D4615FD"/>
    <w:rsid w:val="3DF14DC1"/>
    <w:rsid w:val="3ECB1F84"/>
    <w:rsid w:val="40186C0D"/>
    <w:rsid w:val="40BB7428"/>
    <w:rsid w:val="41434252"/>
    <w:rsid w:val="43540179"/>
    <w:rsid w:val="443B1A49"/>
    <w:rsid w:val="447E54FA"/>
    <w:rsid w:val="448714B6"/>
    <w:rsid w:val="44916A6B"/>
    <w:rsid w:val="469F0A9E"/>
    <w:rsid w:val="4A9B5A20"/>
    <w:rsid w:val="4CBF59F6"/>
    <w:rsid w:val="4DFA6B3E"/>
    <w:rsid w:val="50D94DC4"/>
    <w:rsid w:val="51976CDE"/>
    <w:rsid w:val="52BF73AB"/>
    <w:rsid w:val="53B13BBE"/>
    <w:rsid w:val="56212A55"/>
    <w:rsid w:val="56266A73"/>
    <w:rsid w:val="57991DB8"/>
    <w:rsid w:val="57F15854"/>
    <w:rsid w:val="59836FA7"/>
    <w:rsid w:val="5A1310A5"/>
    <w:rsid w:val="5A9C2454"/>
    <w:rsid w:val="5AD83518"/>
    <w:rsid w:val="5E6F6B50"/>
    <w:rsid w:val="5ECE2131"/>
    <w:rsid w:val="60916920"/>
    <w:rsid w:val="613D1187"/>
    <w:rsid w:val="61CB0DA2"/>
    <w:rsid w:val="61D52E3F"/>
    <w:rsid w:val="642E7722"/>
    <w:rsid w:val="647129A5"/>
    <w:rsid w:val="649634B0"/>
    <w:rsid w:val="64CB129A"/>
    <w:rsid w:val="64F00A5B"/>
    <w:rsid w:val="65836F5E"/>
    <w:rsid w:val="65DC7879"/>
    <w:rsid w:val="6608535E"/>
    <w:rsid w:val="666D7E19"/>
    <w:rsid w:val="69A64BCA"/>
    <w:rsid w:val="6A623998"/>
    <w:rsid w:val="6B353204"/>
    <w:rsid w:val="6D174AF6"/>
    <w:rsid w:val="6EAE5700"/>
    <w:rsid w:val="6EB64078"/>
    <w:rsid w:val="6F3316C4"/>
    <w:rsid w:val="6F990A94"/>
    <w:rsid w:val="708F232F"/>
    <w:rsid w:val="70962D81"/>
    <w:rsid w:val="735338CD"/>
    <w:rsid w:val="793B3DA7"/>
    <w:rsid w:val="7A6E64E4"/>
    <w:rsid w:val="7E171997"/>
    <w:rsid w:val="7E4B64FB"/>
    <w:rsid w:val="7FF119F6"/>
    <w:rsid w:val="7FF9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4"/>
      <w:ind w:left="40"/>
    </w:pPr>
    <w:rPr>
      <w:sz w:val="20"/>
      <w:szCs w:val="20"/>
    </w:rPr>
  </w:style>
  <w:style w:type="paragraph" w:styleId="6">
    <w:name w:val="Body Text Indent"/>
    <w:basedOn w:val="1"/>
    <w:qFormat/>
    <w:uiPriority w:val="99"/>
    <w:pPr>
      <w:ind w:firstLine="435"/>
    </w:pPr>
    <w:rPr>
      <w:kern w:val="0"/>
      <w:sz w:val="24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2 字符"/>
    <w:basedOn w:val="11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眉 字符"/>
    <w:basedOn w:val="11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11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标题 3 字符"/>
    <w:basedOn w:val="11"/>
    <w:link w:val="4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18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F87BA2-40DB-4A71-A166-967A510539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1827</Words>
  <Characters>1836</Characters>
  <Lines>39</Lines>
  <Paragraphs>11</Paragraphs>
  <TotalTime>1</TotalTime>
  <ScaleCrop>false</ScaleCrop>
  <LinksUpToDate>false</LinksUpToDate>
  <CharactersWithSpaces>1837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2022-02-14T14:29:00Z</dcterms:created>
  <dc:creator>Administrator</dc:creator>
  <cp:lastModifiedBy>101</cp:lastModifiedBy>
  <cp:lastPrinted>2022-03-04T00:07:00Z</cp:lastPrinted>
  <dcterms:modified xsi:type="dcterms:W3CDTF">2023-03-01T01:00:32Z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41DD550A50DF4B93AB42B6443365763B</vt:lpwstr>
  </property>
</Properties>
</file>